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FF1" w:rsidRPr="00A10FF1" w:rsidRDefault="00A10FF1" w:rsidP="00A10F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10FF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"</w:t>
      </w:r>
      <w:bookmarkStart w:id="0" w:name="_GoBack"/>
      <w:r w:rsidRPr="00A10FF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Agir avec prudence, </w:t>
      </w:r>
      <w:proofErr w:type="gramStart"/>
      <w:r w:rsidRPr="00A10FF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accompagner</w:t>
      </w:r>
      <w:proofErr w:type="gramEnd"/>
      <w:r w:rsidRPr="00A10FF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avec éthique : gérer les vulnérabilités aiguës au comptoir</w:t>
      </w:r>
      <w:bookmarkEnd w:id="0"/>
      <w:r w:rsidRPr="00A10FF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"</w:t>
      </w:r>
    </w:p>
    <w:p w:rsidR="00A10FF1" w:rsidRPr="00A10FF1" w:rsidRDefault="00A10FF1" w:rsidP="00A10FF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A10FF1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🏪</w:t>
      </w:r>
      <w:r w:rsidRPr="00A10FF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Mise en situation au comptoir</w:t>
      </w:r>
    </w:p>
    <w:p w:rsidR="00A10FF1" w:rsidRPr="00A10FF1" w:rsidRDefault="00A10FF1" w:rsidP="00A10F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10FF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Un patient se présente avec des troubles manifestes : propos incohérents, agitation, démarche instable, regard fuyant, forte odeur d’alcool, sueurs, anxiété, demande insistante pour un médicament à base d’opiacé (ex. : </w:t>
      </w:r>
      <w:proofErr w:type="spellStart"/>
      <w:r w:rsidRPr="00A10FF1">
        <w:rPr>
          <w:rFonts w:ascii="Times New Roman" w:eastAsia="Times New Roman" w:hAnsi="Times New Roman" w:cs="Times New Roman"/>
          <w:sz w:val="24"/>
          <w:szCs w:val="24"/>
          <w:lang w:eastAsia="fr-FR"/>
        </w:rPr>
        <w:t>tramadol</w:t>
      </w:r>
      <w:proofErr w:type="spellEnd"/>
      <w:r w:rsidRPr="00A10FF1">
        <w:rPr>
          <w:rFonts w:ascii="Times New Roman" w:eastAsia="Times New Roman" w:hAnsi="Times New Roman" w:cs="Times New Roman"/>
          <w:sz w:val="24"/>
          <w:szCs w:val="24"/>
          <w:lang w:eastAsia="fr-FR"/>
        </w:rPr>
        <w:t>, codéine, morphine), ou pour un traitement "de secours". Il peut présenter une ordonnance douteuse ou répétée, ou une pression verbale pour obtenir un produit non justifié.</w:t>
      </w:r>
    </w:p>
    <w:p w:rsidR="00A10FF1" w:rsidRPr="00A10FF1" w:rsidRDefault="00A10FF1" w:rsidP="00A10FF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A10FF1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👥</w:t>
      </w:r>
      <w:r w:rsidRPr="00A10FF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Qui peut gérer la situation ?</w:t>
      </w:r>
    </w:p>
    <w:p w:rsidR="00A10FF1" w:rsidRPr="00A10FF1" w:rsidRDefault="00A10FF1" w:rsidP="00A10FF1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10FF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Pharmacien titulaire ou adjoint uniquement</w:t>
      </w:r>
      <w:r w:rsidRPr="00A10FF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responsable légal de la délivrance, habilité à refuser une délivrance en cas de doute sur l’état du patient ou de risque avéré.</w:t>
      </w:r>
    </w:p>
    <w:p w:rsidR="00A10FF1" w:rsidRPr="00A10FF1" w:rsidRDefault="00A10FF1" w:rsidP="00A10FF1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10FF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Préparateur en pharmacie</w:t>
      </w:r>
      <w:r w:rsidRPr="00A10FF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</w:t>
      </w:r>
      <w:r w:rsidRPr="00A10FF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ne délivre pas</w:t>
      </w:r>
      <w:r w:rsidRPr="00A10FF1">
        <w:rPr>
          <w:rFonts w:ascii="Times New Roman" w:eastAsia="Times New Roman" w:hAnsi="Times New Roman" w:cs="Times New Roman"/>
          <w:sz w:val="24"/>
          <w:szCs w:val="24"/>
          <w:lang w:eastAsia="fr-FR"/>
        </w:rPr>
        <w:t>, mais peut détecter, alerter immédiatement le pharmacien, et contenir verbalement la situation.</w:t>
      </w:r>
    </w:p>
    <w:p w:rsidR="00A10FF1" w:rsidRPr="00A10FF1" w:rsidRDefault="00A10FF1" w:rsidP="00A10FF1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10FF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Toute l’équipe</w:t>
      </w:r>
      <w:r w:rsidRPr="00A10FF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doit savoir reconnaître les signaux d’alerte et adopter une posture calme, neutre et sécurisante.</w:t>
      </w:r>
    </w:p>
    <w:p w:rsidR="00A10FF1" w:rsidRPr="00A10FF1" w:rsidRDefault="00A10FF1" w:rsidP="00A10FF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A10FF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✅ Comment gérer la situation ?</w:t>
      </w:r>
    </w:p>
    <w:p w:rsidR="00A10FF1" w:rsidRPr="00A10FF1" w:rsidRDefault="00A10FF1" w:rsidP="00A10FF1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10FF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Évaluer discrètement l’état du patient</w:t>
      </w:r>
      <w:r w:rsidRPr="00A10FF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(niveau d’ébriété ou de détresse liée au manque).</w:t>
      </w:r>
    </w:p>
    <w:p w:rsidR="00A10FF1" w:rsidRPr="00A10FF1" w:rsidRDefault="00A10FF1" w:rsidP="00A10FF1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10FF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Éviter tout jugement ou confrontation directe</w:t>
      </w:r>
      <w:r w:rsidRPr="00A10FF1">
        <w:rPr>
          <w:rFonts w:ascii="Times New Roman" w:eastAsia="Times New Roman" w:hAnsi="Times New Roman" w:cs="Times New Roman"/>
          <w:sz w:val="24"/>
          <w:szCs w:val="24"/>
          <w:lang w:eastAsia="fr-FR"/>
        </w:rPr>
        <w:t>, adopter un ton calme, lent, et sécurisant.</w:t>
      </w:r>
    </w:p>
    <w:p w:rsidR="00A10FF1" w:rsidRPr="00A10FF1" w:rsidRDefault="00A10FF1" w:rsidP="00A10FF1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10FF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Refuser la délivrance si suspicion d’abus ou de danger</w:t>
      </w:r>
      <w:r w:rsidRPr="00A10FF1">
        <w:rPr>
          <w:rFonts w:ascii="Times New Roman" w:eastAsia="Times New Roman" w:hAnsi="Times New Roman" w:cs="Times New Roman"/>
          <w:sz w:val="24"/>
          <w:szCs w:val="24"/>
          <w:lang w:eastAsia="fr-FR"/>
        </w:rPr>
        <w:t>, en s’appuyant sur la responsabilité légale du pharmacien.</w:t>
      </w:r>
    </w:p>
    <w:p w:rsidR="00A10FF1" w:rsidRPr="00A10FF1" w:rsidRDefault="00A10FF1" w:rsidP="00A10FF1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10FF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Proposer une orientation vers un professionnel de santé</w:t>
      </w:r>
      <w:r w:rsidRPr="00A10FF1">
        <w:rPr>
          <w:rFonts w:ascii="Times New Roman" w:eastAsia="Times New Roman" w:hAnsi="Times New Roman" w:cs="Times New Roman"/>
          <w:sz w:val="24"/>
          <w:szCs w:val="24"/>
          <w:lang w:eastAsia="fr-FR"/>
        </w:rPr>
        <w:t>, un service d’addictologie ou les urgences si nécessaire.</w:t>
      </w:r>
    </w:p>
    <w:p w:rsidR="00A10FF1" w:rsidRPr="00A10FF1" w:rsidRDefault="00A10FF1" w:rsidP="00A10FF1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10FF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Documenter l’échange dans le dossier patient (DP ou logiciel)</w:t>
      </w:r>
      <w:r w:rsidRPr="00A10FF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pour suivi en interne.</w:t>
      </w:r>
    </w:p>
    <w:p w:rsidR="00A10FF1" w:rsidRPr="00A10FF1" w:rsidRDefault="00A10FF1" w:rsidP="00A10FF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A10FF1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🗣</w:t>
      </w:r>
      <w:r w:rsidRPr="00A10FF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️ 3 expressions clés à utiliser en priorité (et pourquoi)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97"/>
        <w:gridCol w:w="3485"/>
      </w:tblGrid>
      <w:tr w:rsidR="00A10FF1" w:rsidRPr="00A10FF1" w:rsidTr="00A10FF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A10FF1" w:rsidRPr="00A10FF1" w:rsidRDefault="00A10FF1" w:rsidP="00A10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A10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Expression</w:t>
            </w:r>
          </w:p>
        </w:tc>
        <w:tc>
          <w:tcPr>
            <w:tcW w:w="0" w:type="auto"/>
            <w:vAlign w:val="center"/>
            <w:hideMark/>
          </w:tcPr>
          <w:p w:rsidR="00A10FF1" w:rsidRPr="00A10FF1" w:rsidRDefault="00A10FF1" w:rsidP="00A10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A10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Pourquoi ?</w:t>
            </w:r>
          </w:p>
        </w:tc>
      </w:tr>
      <w:tr w:rsidR="00A10FF1" w:rsidRPr="00A10FF1" w:rsidTr="00A10FF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10FF1" w:rsidRPr="00A10FF1" w:rsidRDefault="00A10FF1" w:rsidP="00A1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10FF1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Je ne peux pas vous délivrer ce traitement dans ces conditions, c’est une mesure de sécurité. »</w:t>
            </w:r>
          </w:p>
        </w:tc>
        <w:tc>
          <w:tcPr>
            <w:tcW w:w="0" w:type="auto"/>
            <w:vAlign w:val="center"/>
            <w:hideMark/>
          </w:tcPr>
          <w:p w:rsidR="00A10FF1" w:rsidRPr="00A10FF1" w:rsidRDefault="00A10FF1" w:rsidP="00A1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10FF1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Pose un cadre ferme et médical sans agressivité.</w:t>
            </w:r>
          </w:p>
        </w:tc>
      </w:tr>
      <w:tr w:rsidR="00A10FF1" w:rsidRPr="00A10FF1" w:rsidTr="00A10FF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10FF1" w:rsidRPr="00A10FF1" w:rsidRDefault="00A10FF1" w:rsidP="00A1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10FF1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Je comprends que vous ne soyez pas bien, mais je dois faire ce qui est le plus sûr pour vous. »</w:t>
            </w:r>
          </w:p>
        </w:tc>
        <w:tc>
          <w:tcPr>
            <w:tcW w:w="0" w:type="auto"/>
            <w:vAlign w:val="center"/>
            <w:hideMark/>
          </w:tcPr>
          <w:p w:rsidR="00A10FF1" w:rsidRPr="00A10FF1" w:rsidRDefault="00A10FF1" w:rsidP="00A1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10FF1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Allie fermeté et bienveillance, désamorce la tension.</w:t>
            </w:r>
          </w:p>
        </w:tc>
      </w:tr>
      <w:tr w:rsidR="00A10FF1" w:rsidRPr="00A10FF1" w:rsidTr="00A10FF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10FF1" w:rsidRPr="00A10FF1" w:rsidRDefault="00A10FF1" w:rsidP="00A1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10FF1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Je peux vous orienter vers une aide médicale adaptée si vous le souhaitez. »</w:t>
            </w:r>
          </w:p>
        </w:tc>
        <w:tc>
          <w:tcPr>
            <w:tcW w:w="0" w:type="auto"/>
            <w:vAlign w:val="center"/>
            <w:hideMark/>
          </w:tcPr>
          <w:p w:rsidR="00A10FF1" w:rsidRPr="00A10FF1" w:rsidRDefault="00A10FF1" w:rsidP="00A1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10FF1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Ouvre une porte sans provoquer ni forcer.</w:t>
            </w:r>
          </w:p>
        </w:tc>
      </w:tr>
    </w:tbl>
    <w:p w:rsidR="00A10FF1" w:rsidRPr="00A10FF1" w:rsidRDefault="00A10FF1" w:rsidP="00A10FF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A10FF1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🚫</w:t>
      </w:r>
      <w:r w:rsidRPr="00A10FF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3 expressions à éviter absolument (et pourquoi)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29"/>
        <w:gridCol w:w="5453"/>
      </w:tblGrid>
      <w:tr w:rsidR="00A10FF1" w:rsidRPr="00A10FF1" w:rsidTr="00A10FF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A10FF1" w:rsidRPr="00A10FF1" w:rsidRDefault="00A10FF1" w:rsidP="00A10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A10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Expression</w:t>
            </w:r>
          </w:p>
        </w:tc>
        <w:tc>
          <w:tcPr>
            <w:tcW w:w="0" w:type="auto"/>
            <w:vAlign w:val="center"/>
            <w:hideMark/>
          </w:tcPr>
          <w:p w:rsidR="00A10FF1" w:rsidRPr="00A10FF1" w:rsidRDefault="00A10FF1" w:rsidP="00A10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A10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Pourquoi ?</w:t>
            </w:r>
          </w:p>
        </w:tc>
      </w:tr>
      <w:tr w:rsidR="00A10FF1" w:rsidRPr="00A10FF1" w:rsidTr="00A10FF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10FF1" w:rsidRPr="00A10FF1" w:rsidRDefault="00A10FF1" w:rsidP="00A1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10FF1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lastRenderedPageBreak/>
              <w:t>« Vous êtes ivre / drogué, je ne vous servirai pas. »</w:t>
            </w:r>
          </w:p>
        </w:tc>
        <w:tc>
          <w:tcPr>
            <w:tcW w:w="0" w:type="auto"/>
            <w:vAlign w:val="center"/>
            <w:hideMark/>
          </w:tcPr>
          <w:p w:rsidR="00A10FF1" w:rsidRPr="00A10FF1" w:rsidRDefault="00A10FF1" w:rsidP="00A1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10FF1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Humiliation directe, provoque souvent une escalade verbale ou physique.</w:t>
            </w:r>
          </w:p>
        </w:tc>
      </w:tr>
      <w:tr w:rsidR="00A10FF1" w:rsidRPr="00A10FF1" w:rsidTr="00A10FF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10FF1" w:rsidRPr="00A10FF1" w:rsidRDefault="00A10FF1" w:rsidP="00A1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10FF1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Vous mentez, vous n’avez pas besoin de ça. »</w:t>
            </w:r>
          </w:p>
        </w:tc>
        <w:tc>
          <w:tcPr>
            <w:tcW w:w="0" w:type="auto"/>
            <w:vAlign w:val="center"/>
            <w:hideMark/>
          </w:tcPr>
          <w:p w:rsidR="00A10FF1" w:rsidRPr="00A10FF1" w:rsidRDefault="00A10FF1" w:rsidP="00A1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10FF1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Ton accusateur, générateur de conflit.</w:t>
            </w:r>
          </w:p>
        </w:tc>
      </w:tr>
      <w:tr w:rsidR="00A10FF1" w:rsidRPr="00A10FF1" w:rsidTr="00A10FF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10FF1" w:rsidRPr="00A10FF1" w:rsidRDefault="00A10FF1" w:rsidP="00A1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10FF1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Ce n’est pas mon problème. »</w:t>
            </w:r>
          </w:p>
        </w:tc>
        <w:tc>
          <w:tcPr>
            <w:tcW w:w="0" w:type="auto"/>
            <w:vAlign w:val="center"/>
            <w:hideMark/>
          </w:tcPr>
          <w:p w:rsidR="00A10FF1" w:rsidRPr="00A10FF1" w:rsidRDefault="00A10FF1" w:rsidP="00A1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10FF1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Abandon perçu, indifférence inacceptable dans une situation de vulnérabilité.</w:t>
            </w:r>
          </w:p>
        </w:tc>
      </w:tr>
    </w:tbl>
    <w:p w:rsidR="00A10FF1" w:rsidRPr="00A10FF1" w:rsidRDefault="00A10FF1" w:rsidP="00A10FF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A10FF1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🎯</w:t>
      </w:r>
      <w:r w:rsidRPr="00A10FF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Finalité de l’action</w:t>
      </w:r>
    </w:p>
    <w:p w:rsidR="00A10FF1" w:rsidRPr="00A10FF1" w:rsidRDefault="00A10FF1" w:rsidP="00A10FF1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10FF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Prévenir un mésusage médicamenteux</w:t>
      </w:r>
      <w:r w:rsidRPr="00A10FF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ou un acte dangereux pour le patient ou autrui.</w:t>
      </w:r>
    </w:p>
    <w:p w:rsidR="00A10FF1" w:rsidRPr="00A10FF1" w:rsidRDefault="00A10FF1" w:rsidP="00A10FF1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10FF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Protéger le patient et l’équipe</w:t>
      </w:r>
      <w:r w:rsidRPr="00A10FF1">
        <w:rPr>
          <w:rFonts w:ascii="Times New Roman" w:eastAsia="Times New Roman" w:hAnsi="Times New Roman" w:cs="Times New Roman"/>
          <w:sz w:val="24"/>
          <w:szCs w:val="24"/>
          <w:lang w:eastAsia="fr-FR"/>
        </w:rPr>
        <w:t>, en évitant l’escalade ou le conflit ouvert.</w:t>
      </w:r>
    </w:p>
    <w:p w:rsidR="00A10FF1" w:rsidRPr="00A10FF1" w:rsidRDefault="00A10FF1" w:rsidP="00A10FF1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10FF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Renforcer la posture professionnelle et éthique de l’officine</w:t>
      </w:r>
      <w:r w:rsidRPr="00A10FF1">
        <w:rPr>
          <w:rFonts w:ascii="Times New Roman" w:eastAsia="Times New Roman" w:hAnsi="Times New Roman" w:cs="Times New Roman"/>
          <w:sz w:val="24"/>
          <w:szCs w:val="24"/>
          <w:lang w:eastAsia="fr-FR"/>
        </w:rPr>
        <w:t>, en tant qu’acteur de santé publique et de repérage précoce des conduites à risque.</w:t>
      </w:r>
    </w:p>
    <w:p w:rsidR="003C75F0" w:rsidRDefault="003C75F0"/>
    <w:sectPr w:rsidR="003C75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87FAA"/>
    <w:multiLevelType w:val="multilevel"/>
    <w:tmpl w:val="EA068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770BAC"/>
    <w:multiLevelType w:val="multilevel"/>
    <w:tmpl w:val="03B47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DD2CD0"/>
    <w:multiLevelType w:val="multilevel"/>
    <w:tmpl w:val="ADAAF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394DD3"/>
    <w:multiLevelType w:val="multilevel"/>
    <w:tmpl w:val="CEF08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040D20"/>
    <w:multiLevelType w:val="multilevel"/>
    <w:tmpl w:val="6F7A3B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E60995"/>
    <w:multiLevelType w:val="multilevel"/>
    <w:tmpl w:val="9C9ED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E906B9"/>
    <w:multiLevelType w:val="multilevel"/>
    <w:tmpl w:val="0CD0C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E2305A"/>
    <w:multiLevelType w:val="multilevel"/>
    <w:tmpl w:val="78A00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A5F209A"/>
    <w:multiLevelType w:val="multilevel"/>
    <w:tmpl w:val="F4308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B461E66"/>
    <w:multiLevelType w:val="multilevel"/>
    <w:tmpl w:val="D7D47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06C3594"/>
    <w:multiLevelType w:val="multilevel"/>
    <w:tmpl w:val="6668F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24E5982"/>
    <w:multiLevelType w:val="multilevel"/>
    <w:tmpl w:val="4B788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C563F0A"/>
    <w:multiLevelType w:val="multilevel"/>
    <w:tmpl w:val="3BD61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004629F"/>
    <w:multiLevelType w:val="multilevel"/>
    <w:tmpl w:val="5A281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2124792"/>
    <w:multiLevelType w:val="multilevel"/>
    <w:tmpl w:val="BAF03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6BD609E"/>
    <w:multiLevelType w:val="multilevel"/>
    <w:tmpl w:val="D3DEA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08F207E"/>
    <w:multiLevelType w:val="multilevel"/>
    <w:tmpl w:val="96FA6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6E2806"/>
    <w:multiLevelType w:val="multilevel"/>
    <w:tmpl w:val="4356B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0ED7D21"/>
    <w:multiLevelType w:val="multilevel"/>
    <w:tmpl w:val="48FA0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9E522F5"/>
    <w:multiLevelType w:val="multilevel"/>
    <w:tmpl w:val="7D628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B041EA7"/>
    <w:multiLevelType w:val="multilevel"/>
    <w:tmpl w:val="5694E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1"/>
  </w:num>
  <w:num w:numId="3">
    <w:abstractNumId w:val="18"/>
  </w:num>
  <w:num w:numId="4">
    <w:abstractNumId w:val="15"/>
  </w:num>
  <w:num w:numId="5">
    <w:abstractNumId w:val="14"/>
  </w:num>
  <w:num w:numId="6">
    <w:abstractNumId w:val="16"/>
  </w:num>
  <w:num w:numId="7">
    <w:abstractNumId w:val="7"/>
  </w:num>
  <w:num w:numId="8">
    <w:abstractNumId w:val="4"/>
  </w:num>
  <w:num w:numId="9">
    <w:abstractNumId w:val="5"/>
  </w:num>
  <w:num w:numId="10">
    <w:abstractNumId w:val="13"/>
  </w:num>
  <w:num w:numId="11">
    <w:abstractNumId w:val="6"/>
  </w:num>
  <w:num w:numId="12">
    <w:abstractNumId w:val="17"/>
  </w:num>
  <w:num w:numId="13">
    <w:abstractNumId w:val="1"/>
  </w:num>
  <w:num w:numId="14">
    <w:abstractNumId w:val="8"/>
  </w:num>
  <w:num w:numId="15">
    <w:abstractNumId w:val="2"/>
  </w:num>
  <w:num w:numId="16">
    <w:abstractNumId w:val="19"/>
  </w:num>
  <w:num w:numId="17">
    <w:abstractNumId w:val="10"/>
  </w:num>
  <w:num w:numId="18">
    <w:abstractNumId w:val="9"/>
  </w:num>
  <w:num w:numId="19">
    <w:abstractNumId w:val="12"/>
  </w:num>
  <w:num w:numId="20">
    <w:abstractNumId w:val="20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C68"/>
    <w:rsid w:val="000C5BD5"/>
    <w:rsid w:val="001E1CBF"/>
    <w:rsid w:val="0024191A"/>
    <w:rsid w:val="002577CF"/>
    <w:rsid w:val="002625A4"/>
    <w:rsid w:val="002C552B"/>
    <w:rsid w:val="003C16E6"/>
    <w:rsid w:val="003C75F0"/>
    <w:rsid w:val="00460C68"/>
    <w:rsid w:val="00A10FF1"/>
    <w:rsid w:val="00B24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56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3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59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7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4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83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17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82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90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9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76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37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6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24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19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68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2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80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03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1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25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03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42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0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13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54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89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61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1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8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7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63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1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422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pharmacie</dc:creator>
  <cp:lastModifiedBy>pharmacie</cp:lastModifiedBy>
  <cp:revision>2</cp:revision>
  <dcterms:created xsi:type="dcterms:W3CDTF">2025-05-14T15:27:00Z</dcterms:created>
  <dcterms:modified xsi:type="dcterms:W3CDTF">2025-05-14T15:27:00Z</dcterms:modified>
</cp:coreProperties>
</file>